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B4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</w:pPr>
    </w:p>
    <w:p w:rsidR="00AE7EB4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</w:pPr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  <w:t>Уважаемые руководители розничных торговых предприятий!</w:t>
      </w:r>
    </w:p>
    <w:p w:rsidR="00AE7EB4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В министерство экономического развития, промышленной политики и торговли Оренбургской области поступила информация Межрегионального управления Федеральной службы по регулированию алкогольного рынка по Приволжскому федеральному округу о сроках исполнения организациями и индивидуальными предпринимателями обязанностей по передаче сведений в ЕГАИС (единую государственную автоматизированную информационную систему).</w:t>
      </w:r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Справочно</w:t>
      </w:r>
      <w:proofErr w:type="spellEnd"/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: требования по передаче сведений в ЕГАИС установлены Федеральным законом от 29.06.2015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Министерство экономического развития, промышленной политики и торговли Оренбургской области обращает Ваше внимание на риски, связанные с реализацией алкогольной продукции, с нарушением требований федерального законодательства.</w:t>
      </w:r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Приложение:</w:t>
      </w:r>
      <w:hyperlink r:id="rId5" w:tooltip="сеачать" w:history="1">
        <w:r>
          <w:rPr>
            <w:rStyle w:val="apple-converted-space"/>
            <w:rFonts w:ascii="inherit" w:hAnsi="inherit" w:cs="Arial"/>
            <w:color w:val="114D93"/>
            <w:sz w:val="23"/>
            <w:szCs w:val="23"/>
            <w:u w:val="single"/>
            <w:bdr w:val="none" w:sz="0" w:space="0" w:color="auto" w:frame="1"/>
          </w:rPr>
          <w:t> </w:t>
        </w:r>
        <w:r>
          <w:rPr>
            <w:rStyle w:val="a4"/>
            <w:rFonts w:ascii="inherit" w:hAnsi="inherit" w:cs="Arial"/>
            <w:color w:val="114D93"/>
            <w:sz w:val="23"/>
            <w:szCs w:val="23"/>
            <w:bdr w:val="none" w:sz="0" w:space="0" w:color="auto" w:frame="1"/>
          </w:rPr>
          <w:t>письмо от 21.08.2015 № у4-100050/09-08 – на 2 л. в 1 экз.</w:t>
        </w:r>
      </w:hyperlink>
    </w:p>
    <w:p w:rsidR="00823495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hyperlink r:id="rId6" w:tooltip="скачать" w:history="1">
        <w:r w:rsidR="00823495">
          <w:rPr>
            <w:rFonts w:ascii="inherit" w:hAnsi="inherit" w:cs="Arial"/>
            <w:b/>
            <w:bCs/>
            <w:color w:val="114D93"/>
            <w:sz w:val="23"/>
            <w:szCs w:val="23"/>
            <w:u w:val="single"/>
            <w:bdr w:val="none" w:sz="0" w:space="0" w:color="auto" w:frame="1"/>
          </w:rPr>
          <w:br/>
        </w:r>
      </w:hyperlink>
    </w:p>
    <w:p w:rsidR="00823495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hyperlink r:id="rId7" w:tooltip="скачать" w:history="1">
        <w:r w:rsidR="00823495">
          <w:rPr>
            <w:rStyle w:val="a4"/>
            <w:rFonts w:ascii="inherit" w:hAnsi="inherit" w:cs="Arial"/>
            <w:b/>
            <w:bCs/>
            <w:color w:val="114D93"/>
            <w:sz w:val="23"/>
            <w:szCs w:val="23"/>
            <w:bdr w:val="none" w:sz="0" w:space="0" w:color="auto" w:frame="1"/>
          </w:rPr>
          <w:t>Материалы ЕГАИС</w:t>
        </w:r>
      </w:hyperlink>
    </w:p>
    <w:p w:rsidR="00823495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hyperlink r:id="rId8" w:tooltip="скачать" w:history="1">
        <w:r w:rsidR="00823495">
          <w:rPr>
            <w:rFonts w:ascii="inherit" w:hAnsi="inherit" w:cs="Arial"/>
            <w:b/>
            <w:bCs/>
            <w:color w:val="114D93"/>
            <w:sz w:val="23"/>
            <w:szCs w:val="23"/>
            <w:u w:val="single"/>
            <w:bdr w:val="none" w:sz="0" w:space="0" w:color="auto" w:frame="1"/>
          </w:rPr>
          <w:br/>
        </w:r>
      </w:hyperlink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  <w:t>Уважаемые руководители розничных торговых предприятий и предприятий общественного питания!</w:t>
      </w:r>
      <w:r>
        <w:rPr>
          <w:rStyle w:val="apple-converted-space"/>
          <w:rFonts w:ascii="inherit" w:hAnsi="inherit" w:cs="Arial"/>
          <w:b/>
          <w:bCs/>
          <w:color w:val="444444"/>
          <w:sz w:val="23"/>
          <w:szCs w:val="23"/>
          <w:bdr w:val="none" w:sz="0" w:space="0" w:color="auto" w:frame="1"/>
        </w:rPr>
        <w:t> </w:t>
      </w:r>
    </w:p>
    <w:p w:rsidR="00AE7EB4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3"/>
          <w:szCs w:val="23"/>
        </w:rPr>
      </w:pPr>
      <w:bookmarkStart w:id="0" w:name="_GoBack"/>
      <w:bookmarkEnd w:id="0"/>
    </w:p>
    <w:p w:rsidR="00823495" w:rsidRDefault="00823495" w:rsidP="008234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В соответствии с приказом Федеральной службы по регулированию алкогольного рынка от 19 июня 2015 г. № 164</w:t>
      </w:r>
      <w:r>
        <w:rPr>
          <w:rStyle w:val="apple-converted-space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 </w:t>
      </w:r>
      <w:hyperlink r:id="rId9" w:tooltip="скачать" w:history="1">
        <w:r>
          <w:rPr>
            <w:rStyle w:val="a4"/>
            <w:rFonts w:ascii="inherit" w:hAnsi="inherit" w:cs="Arial"/>
            <w:color w:val="114D93"/>
            <w:sz w:val="23"/>
            <w:szCs w:val="23"/>
            <w:bdr w:val="none" w:sz="0" w:space="0" w:color="auto" w:frame="1"/>
          </w:rPr>
          <w:t xml:space="preserve">"О форме учета </w:t>
        </w:r>
        <w:proofErr w:type="spellStart"/>
        <w:r>
          <w:rPr>
            <w:rStyle w:val="a4"/>
            <w:rFonts w:ascii="inherit" w:hAnsi="inherit" w:cs="Arial"/>
            <w:color w:val="114D93"/>
            <w:sz w:val="23"/>
            <w:szCs w:val="23"/>
            <w:bdr w:val="none" w:sz="0" w:space="0" w:color="auto" w:frame="1"/>
          </w:rPr>
          <w:t>объма</w:t>
        </w:r>
        <w:proofErr w:type="spellEnd"/>
        <w:r>
          <w:rPr>
            <w:rStyle w:val="a4"/>
            <w:rFonts w:ascii="inherit" w:hAnsi="inherit" w:cs="Arial"/>
            <w:color w:val="114D93"/>
            <w:sz w:val="23"/>
            <w:szCs w:val="23"/>
            <w:bdr w:val="none" w:sz="0" w:space="0" w:color="auto" w:frame="1"/>
          </w:rPr>
          <w:t xml:space="preserve"> розничной продажи алкогольной продукции и спиртосодержащей продукции и порядке его заполнения"</w:t>
        </w:r>
      </w:hyperlink>
      <w:r>
        <w:rPr>
          <w:rStyle w:val="apple-converted-space"/>
          <w:rFonts w:ascii="inherit" w:hAnsi="inherit" w:cs="Arial"/>
          <w:color w:val="444444"/>
          <w:sz w:val="23"/>
          <w:szCs w:val="23"/>
          <w:bdr w:val="none" w:sz="0" w:space="0" w:color="auto" w:frame="1"/>
        </w:rPr>
        <w:t> </w:t>
      </w:r>
      <w:r>
        <w:rPr>
          <w:rFonts w:ascii="inherit" w:hAnsi="inherit" w:cs="Arial"/>
          <w:color w:val="444444"/>
          <w:sz w:val="23"/>
          <w:szCs w:val="23"/>
          <w:bdr w:val="none" w:sz="0" w:space="0" w:color="auto" w:frame="1"/>
        </w:rPr>
        <w:t>с 01 января 2016 года вступает в силу порядок заполнения журнала учета объема розничной продажи алкогольной и спиртосодержащей продукции</w:t>
      </w:r>
    </w:p>
    <w:p w:rsidR="00175C2A" w:rsidRDefault="00175C2A"/>
    <w:sectPr w:rsidR="0017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5"/>
    <w:rsid w:val="00175C2A"/>
    <w:rsid w:val="00823495"/>
    <w:rsid w:val="00A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conomy.ru/business/torgovla/alkohol/egai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economy.ru/business/torgovla/alkohol/egais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economy.ru/business/torgovla/alkohol/egais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neconomy.ru/business/torgovla/alkohol/egaispril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neconomy.ru/business/torgovla/alkohol/prikaz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2015-09-17T09:50:00Z</dcterms:created>
  <dcterms:modified xsi:type="dcterms:W3CDTF">2015-09-17T10:39:00Z</dcterms:modified>
</cp:coreProperties>
</file>